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06" w:rsidRDefault="007A4D06" w:rsidP="007A4D06">
      <w:pPr>
        <w:jc w:val="center"/>
        <w:rPr>
          <w:b/>
          <w:color w:val="FF0000"/>
          <w:sz w:val="32"/>
          <w:szCs w:val="32"/>
          <w:lang w:val="kk-KZ"/>
        </w:rPr>
      </w:pPr>
      <w:r w:rsidRPr="00E53FA5">
        <w:rPr>
          <w:b/>
          <w:color w:val="FF0000"/>
          <w:sz w:val="32"/>
          <w:szCs w:val="32"/>
          <w:lang w:val="kk-KZ"/>
        </w:rPr>
        <w:t xml:space="preserve">Ата-аналар </w:t>
      </w:r>
      <w:r w:rsidRPr="00E53FA5">
        <w:rPr>
          <w:rFonts w:ascii="Arial" w:hAnsi="Arial" w:cs="Arial"/>
          <w:b/>
          <w:color w:val="FF0000"/>
          <w:sz w:val="32"/>
          <w:szCs w:val="32"/>
          <w:lang w:val="kk-KZ"/>
        </w:rPr>
        <w:t>ү</w:t>
      </w:r>
      <w:r w:rsidRPr="00E53FA5">
        <w:rPr>
          <w:rFonts w:ascii="Calibri" w:hAnsi="Calibri" w:cs="Calibri"/>
          <w:b/>
          <w:color w:val="FF0000"/>
          <w:sz w:val="32"/>
          <w:szCs w:val="32"/>
          <w:lang w:val="kk-KZ"/>
        </w:rPr>
        <w:t>шін</w:t>
      </w:r>
      <w:r w:rsidRPr="00E53FA5">
        <w:rPr>
          <w:b/>
          <w:color w:val="FF0000"/>
          <w:sz w:val="32"/>
          <w:szCs w:val="32"/>
          <w:lang w:val="kk-KZ"/>
        </w:rPr>
        <w:t xml:space="preserve"> бізді</w:t>
      </w:r>
      <w:r w:rsidRPr="00E53FA5">
        <w:rPr>
          <w:rFonts w:ascii="Arial" w:hAnsi="Arial" w:cs="Arial"/>
          <w:b/>
          <w:color w:val="FF0000"/>
          <w:sz w:val="32"/>
          <w:szCs w:val="32"/>
          <w:lang w:val="kk-KZ"/>
        </w:rPr>
        <w:t>ң</w:t>
      </w:r>
      <w:r w:rsidRPr="00E53FA5">
        <w:rPr>
          <w:rFonts w:ascii="Calibri" w:hAnsi="Calibri" w:cs="Calibri"/>
          <w:b/>
          <w:color w:val="FF0000"/>
          <w:sz w:val="32"/>
          <w:szCs w:val="32"/>
          <w:lang w:val="kk-KZ"/>
        </w:rPr>
        <w:t xml:space="preserve"> ке</w:t>
      </w:r>
      <w:r w:rsidRPr="00E53FA5">
        <w:rPr>
          <w:rFonts w:ascii="Arial" w:hAnsi="Arial" w:cs="Arial"/>
          <w:b/>
          <w:color w:val="FF0000"/>
          <w:sz w:val="32"/>
          <w:szCs w:val="32"/>
          <w:lang w:val="kk-KZ"/>
        </w:rPr>
        <w:t>ң</w:t>
      </w:r>
      <w:r w:rsidRPr="00E53FA5">
        <w:rPr>
          <w:rFonts w:ascii="Calibri" w:hAnsi="Calibri" w:cs="Calibri"/>
          <w:b/>
          <w:color w:val="FF0000"/>
          <w:sz w:val="32"/>
          <w:szCs w:val="32"/>
          <w:lang w:val="kk-KZ"/>
        </w:rPr>
        <w:t>естеріміз</w:t>
      </w:r>
      <w:r w:rsidRPr="00E53FA5">
        <w:rPr>
          <w:b/>
          <w:color w:val="FF0000"/>
          <w:sz w:val="32"/>
          <w:szCs w:val="32"/>
          <w:lang w:val="kk-KZ"/>
        </w:rPr>
        <w:t>.</w:t>
      </w:r>
    </w:p>
    <w:p w:rsidR="00E53FA5" w:rsidRPr="00E53FA5" w:rsidRDefault="00E53FA5" w:rsidP="007A4D06">
      <w:pPr>
        <w:jc w:val="center"/>
        <w:rPr>
          <w:b/>
          <w:color w:val="FF0000"/>
          <w:sz w:val="32"/>
          <w:szCs w:val="32"/>
          <w:lang w:val="kk-KZ"/>
        </w:rPr>
      </w:pPr>
    </w:p>
    <w:p w:rsidR="007A4D06" w:rsidRDefault="007A4D06" w:rsidP="007A4D06">
      <w:pPr>
        <w:rPr>
          <w:sz w:val="28"/>
          <w:szCs w:val="28"/>
          <w:lang w:val="kk-KZ"/>
        </w:rPr>
      </w:pPr>
      <w:r>
        <w:rPr>
          <w:sz w:val="28"/>
          <w:szCs w:val="28"/>
          <w:lang w:val="kk-KZ"/>
        </w:rPr>
        <w:t xml:space="preserve">       Отбасы – бұл баланың өмір сүру ортасы: қамқорлықтың тұрақты көзі, тәрбиелеу мен қарапайым біліммен қаруландыру және шешім қабылдай білуге үйрететін ең жақын адамдардың мейірім шуғын сезінетін орта. Отбасында тәлімді тәрбие, өнеге көріп өскен бала жақсы жетістіктерге жетіп,өзінің даму әлеуетіне көтеріле алады. </w:t>
      </w:r>
    </w:p>
    <w:p w:rsidR="007A4D06" w:rsidRDefault="007A4D06" w:rsidP="007A4D06">
      <w:pPr>
        <w:rPr>
          <w:sz w:val="28"/>
          <w:szCs w:val="28"/>
          <w:lang w:val="kk-KZ"/>
        </w:rPr>
      </w:pPr>
      <w:r>
        <w:rPr>
          <w:sz w:val="28"/>
          <w:szCs w:val="28"/>
          <w:lang w:val="kk-KZ"/>
        </w:rPr>
        <w:t xml:space="preserve">    Отбасымен педагогикалық ынтымақтастық – баланың жан – жақты даму деңгейіне әсер етіп, тәрбиеші жұмысының сапасын арттырады. Ол төмендегі жағдайларға негізделеді: өзара сапалы қарым-қатынас, өзара сыйластық, әлемге деген түсіністік көзқарас және оның тиімділік ықпалын ұзақ уақыт бойы сезіну, бір – біріне серіктестік барлық қатысушыларға жағымды әсер ететіндей болуы тиіс, сонда ғана тәрбие мен білім нәтижелі болады.</w:t>
      </w:r>
    </w:p>
    <w:p w:rsidR="007A4D06" w:rsidRDefault="007A4D06" w:rsidP="007A4D06">
      <w:pPr>
        <w:rPr>
          <w:sz w:val="28"/>
          <w:szCs w:val="28"/>
          <w:lang w:val="kk-KZ"/>
        </w:rPr>
      </w:pPr>
      <w:r>
        <w:rPr>
          <w:sz w:val="28"/>
          <w:szCs w:val="28"/>
          <w:lang w:val="kk-KZ"/>
        </w:rPr>
        <w:t xml:space="preserve">    Баланы жеке тұлға ретінде тәрбиелеуге күш салатын қазіргі заман педагогикасы; мектепке дейінгі тәрбие мен мектептегі оқу – тәрбие үрдісі. Отбасындағы ата – анаға баласы үшін қаншалықты жауапкершілік жүктелетіндігі белгілі. Ата – аналармен жүргізілетін жұмыстың формасы мен әдістері олардың педагогикалық мәдениетін көтеруге, балабақша мен отбасының өзара ынтымақтастығына және тәрбие жұмысының әлеуетін арттыруға бағытталуы тиіс.</w:t>
      </w:r>
    </w:p>
    <w:p w:rsidR="007A4D06" w:rsidRDefault="007A4D06" w:rsidP="007A4D06">
      <w:pPr>
        <w:rPr>
          <w:sz w:val="28"/>
          <w:szCs w:val="28"/>
          <w:lang w:val="kk-KZ"/>
        </w:rPr>
      </w:pPr>
      <w:r>
        <w:rPr>
          <w:sz w:val="28"/>
          <w:szCs w:val="28"/>
          <w:lang w:val="kk-KZ"/>
        </w:rPr>
        <w:t xml:space="preserve">   Отбасы мен мектепке дейінгі тәрбие мен оқыту ұйымдары – баланы әлеуметтендірудің маңызды екі институты. Бала тұлғасы, оның қызығушылығы, дамуы, тұлғалық әлеуетін ашу педагог пен отбасы арасындағы қатынас стратегиясының орталығы болып табылады.</w:t>
      </w:r>
    </w:p>
    <w:p w:rsidR="007A4D06" w:rsidRDefault="007A4D06" w:rsidP="007A4D06">
      <w:pPr>
        <w:rPr>
          <w:sz w:val="28"/>
          <w:szCs w:val="28"/>
          <w:lang w:val="kk-KZ"/>
        </w:rPr>
      </w:pPr>
      <w:r>
        <w:rPr>
          <w:sz w:val="28"/>
          <w:szCs w:val="28"/>
          <w:lang w:val="kk-KZ"/>
        </w:rPr>
        <w:t xml:space="preserve">    Ынтымақтастықтың негізгі бағыттары:</w:t>
      </w:r>
    </w:p>
    <w:p w:rsidR="007A4D06" w:rsidRDefault="007A4D06" w:rsidP="007A4D06">
      <w:pPr>
        <w:pStyle w:val="a3"/>
        <w:numPr>
          <w:ilvl w:val="0"/>
          <w:numId w:val="1"/>
        </w:numPr>
        <w:rPr>
          <w:sz w:val="28"/>
          <w:szCs w:val="28"/>
          <w:lang w:val="kk-KZ"/>
        </w:rPr>
      </w:pPr>
      <w:r>
        <w:rPr>
          <w:sz w:val="28"/>
          <w:szCs w:val="28"/>
          <w:lang w:val="kk-KZ"/>
        </w:rPr>
        <w:t>Серіктестік пен ынтымақтастық негізінде отбасы мен мектепке дейінгі білім беру ұйымдарында балаларға қойылатын біркелкі талаптармен бірыңғай білім беру кеңістігін құру:</w:t>
      </w:r>
    </w:p>
    <w:p w:rsidR="007A4D06" w:rsidRDefault="007A4D06" w:rsidP="007A4D06">
      <w:pPr>
        <w:pStyle w:val="a3"/>
        <w:numPr>
          <w:ilvl w:val="0"/>
          <w:numId w:val="1"/>
        </w:numPr>
        <w:rPr>
          <w:sz w:val="28"/>
          <w:szCs w:val="28"/>
          <w:lang w:val="kk-KZ"/>
        </w:rPr>
      </w:pPr>
      <w:r>
        <w:rPr>
          <w:sz w:val="28"/>
          <w:szCs w:val="28"/>
          <w:lang w:val="kk-KZ"/>
        </w:rPr>
        <w:t>Балалардың отбасы мен мектепке дейінгі ұйымдарда психикалық – физикалық денсаулығын қамтамасыз ету.</w:t>
      </w:r>
    </w:p>
    <w:p w:rsidR="007A4D06" w:rsidRDefault="007A4D06" w:rsidP="007A4D06">
      <w:pPr>
        <w:pStyle w:val="a3"/>
        <w:numPr>
          <w:ilvl w:val="0"/>
          <w:numId w:val="1"/>
        </w:numPr>
        <w:rPr>
          <w:sz w:val="28"/>
          <w:szCs w:val="28"/>
          <w:lang w:val="kk-KZ"/>
        </w:rPr>
      </w:pPr>
      <w:r>
        <w:rPr>
          <w:sz w:val="28"/>
          <w:szCs w:val="28"/>
          <w:lang w:val="kk-KZ"/>
        </w:rPr>
        <w:t>Баланы мектепке даярлау.</w:t>
      </w:r>
    </w:p>
    <w:p w:rsidR="007A4D06" w:rsidRDefault="007A4D06" w:rsidP="007A4D06">
      <w:pPr>
        <w:pStyle w:val="a3"/>
        <w:numPr>
          <w:ilvl w:val="0"/>
          <w:numId w:val="1"/>
        </w:numPr>
        <w:rPr>
          <w:sz w:val="28"/>
          <w:szCs w:val="28"/>
          <w:lang w:val="kk-KZ"/>
        </w:rPr>
      </w:pPr>
      <w:r>
        <w:rPr>
          <w:sz w:val="28"/>
          <w:szCs w:val="28"/>
          <w:lang w:val="kk-KZ"/>
        </w:rPr>
        <w:t>Отбасы жағдайында жеке тұлғаны қалыптастыру,дамыту мен тәрбиелеу мәселелері бойынша тәжірибе алмасу.</w:t>
      </w:r>
    </w:p>
    <w:p w:rsidR="007A4D06" w:rsidRDefault="007A4D06" w:rsidP="007A4D06">
      <w:pPr>
        <w:pStyle w:val="a3"/>
        <w:numPr>
          <w:ilvl w:val="0"/>
          <w:numId w:val="1"/>
        </w:numPr>
        <w:rPr>
          <w:sz w:val="28"/>
          <w:szCs w:val="28"/>
          <w:lang w:val="kk-KZ"/>
        </w:rPr>
      </w:pPr>
      <w:r>
        <w:rPr>
          <w:sz w:val="28"/>
          <w:szCs w:val="28"/>
          <w:lang w:val="kk-KZ"/>
        </w:rPr>
        <w:t>Балалармен бірлескен шығармашылық іс – әрекет ұйымдастыру.</w:t>
      </w:r>
    </w:p>
    <w:p w:rsidR="007A4D06" w:rsidRDefault="007A4D06" w:rsidP="007A4D06">
      <w:pPr>
        <w:pStyle w:val="a3"/>
        <w:numPr>
          <w:ilvl w:val="0"/>
          <w:numId w:val="1"/>
        </w:numPr>
        <w:rPr>
          <w:sz w:val="28"/>
          <w:szCs w:val="28"/>
          <w:lang w:val="kk-KZ"/>
        </w:rPr>
      </w:pPr>
      <w:r>
        <w:rPr>
          <w:sz w:val="28"/>
          <w:szCs w:val="28"/>
          <w:lang w:val="kk-KZ"/>
        </w:rPr>
        <w:t>Ата-аналардың падагогикалық және психологиялық сауаттылығын мектепке дейінгі ұйымдармен өзара  тығыз іс – әрекет негізінде арттыру. Ата – аналарды оқыту үшін берілген бағдарламаны меңгеруін қадағалау.</w:t>
      </w:r>
    </w:p>
    <w:p w:rsidR="007A4D06" w:rsidRDefault="007A4D06" w:rsidP="007A4D06">
      <w:pPr>
        <w:ind w:left="360"/>
        <w:rPr>
          <w:sz w:val="28"/>
          <w:szCs w:val="28"/>
          <w:lang w:val="kk-KZ"/>
        </w:rPr>
      </w:pPr>
      <w:r>
        <w:rPr>
          <w:sz w:val="28"/>
          <w:szCs w:val="28"/>
          <w:lang w:val="kk-KZ"/>
        </w:rPr>
        <w:t>Осыған сәйкес балалардың шығармашылық және интеллектуалдық қабілеттерін дамыту үшін тәрбие мен білім беру тығыз бірлікте, біртұтас жүйеде жүргізілуі керек. сапалы білім саналы тәрбиемен ұштасқанда  ғана қоғам өзінің рухани дамуында нәтижеге қол жеткізбек. Бала жүйелі білім алып, алған білімін есте сақтап және сол білімді тәжірибеде пайдалана білгенде ғана жеке тұлға ретінде қалыптасады.</w:t>
      </w:r>
    </w:p>
    <w:p w:rsidR="00C14218" w:rsidRPr="00E53FA5" w:rsidRDefault="00C14218">
      <w:pPr>
        <w:rPr>
          <w:lang w:val="kk-KZ"/>
        </w:rPr>
      </w:pPr>
    </w:p>
    <w:sectPr w:rsidR="00C14218" w:rsidRPr="00E53FA5" w:rsidSect="00C142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236F1"/>
    <w:multiLevelType w:val="hybridMultilevel"/>
    <w:tmpl w:val="8A30EF96"/>
    <w:lvl w:ilvl="0" w:tplc="D9BEF25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4D06"/>
    <w:rsid w:val="007A4D06"/>
    <w:rsid w:val="00A757B8"/>
    <w:rsid w:val="00C14218"/>
    <w:rsid w:val="00E53FA5"/>
    <w:rsid w:val="00FC1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D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A4D06"/>
    <w:pPr>
      <w:ind w:left="720"/>
      <w:contextualSpacing/>
    </w:pPr>
  </w:style>
</w:styles>
</file>

<file path=word/webSettings.xml><?xml version="1.0" encoding="utf-8"?>
<w:webSettings xmlns:r="http://schemas.openxmlformats.org/officeDocument/2006/relationships" xmlns:w="http://schemas.openxmlformats.org/wordprocessingml/2006/main">
  <w:divs>
    <w:div w:id="114177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2166</Characters>
  <Application>Microsoft Office Word</Application>
  <DocSecurity>0</DocSecurity>
  <Lines>18</Lines>
  <Paragraphs>5</Paragraphs>
  <ScaleCrop>false</ScaleCrop>
  <Company>Microsoft</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2012-06-27T06:02:00Z</dcterms:created>
  <dcterms:modified xsi:type="dcterms:W3CDTF">2013-11-26T11:16:00Z</dcterms:modified>
</cp:coreProperties>
</file>